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22A3" w14:textId="0331A29A" w:rsidR="32D703B0" w:rsidRDefault="32D703B0" w:rsidP="00415AA0">
      <w:pPr>
        <w:pStyle w:val="paragraph"/>
        <w:spacing w:before="0" w:beforeAutospacing="0" w:after="0" w:afterAutospacing="0"/>
        <w:jc w:val="center"/>
        <w:rPr>
          <w:rStyle w:val="normaltextrun"/>
          <w:rFonts w:ascii="Aptos" w:eastAsiaTheme="majorEastAsia" w:hAnsi="Aptos" w:cs="Segoe UI"/>
          <w:b/>
          <w:bCs/>
        </w:rPr>
      </w:pPr>
      <w:r w:rsidRPr="4C35CE71">
        <w:rPr>
          <w:rStyle w:val="normaltextrun"/>
          <w:rFonts w:ascii="Aptos" w:eastAsiaTheme="majorEastAsia" w:hAnsi="Aptos" w:cs="Segoe UI"/>
          <w:b/>
          <w:bCs/>
        </w:rPr>
        <w:t xml:space="preserve">Gaza Global Campaign Second Initiative </w:t>
      </w:r>
      <w:r>
        <w:br/>
      </w:r>
      <w:r w:rsidR="2064B76C" w:rsidRPr="4C35CE71">
        <w:rPr>
          <w:rStyle w:val="normaltextrun"/>
          <w:rFonts w:ascii="Aptos" w:eastAsiaTheme="majorEastAsia" w:hAnsi="Aptos" w:cs="Segoe UI"/>
          <w:b/>
          <w:bCs/>
          <w:color w:val="FF0000"/>
        </w:rPr>
        <w:t xml:space="preserve">Medical Evacuations </w:t>
      </w:r>
      <w:r w:rsidR="61523224" w:rsidRPr="4C35CE71">
        <w:rPr>
          <w:rStyle w:val="normaltextrun"/>
          <w:rFonts w:ascii="Aptos" w:eastAsiaTheme="majorEastAsia" w:hAnsi="Aptos" w:cs="Segoe UI"/>
          <w:b/>
          <w:bCs/>
          <w:color w:val="FF0000"/>
        </w:rPr>
        <w:t xml:space="preserve">Country Comparison Data </w:t>
      </w:r>
      <w:r>
        <w:br/>
      </w:r>
    </w:p>
    <w:p w14:paraId="23AC186B" w14:textId="77777777" w:rsidR="00065666" w:rsidRDefault="00065666" w:rsidP="0006566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The table below illustrates the vast and unequal distribution of patients who have been medically evacuated from Gaza. It demonstrates that large-scale medical transfers are both possible yet only a handful of countries have accepted patients in sufficient numbers to meet the urgent medical need.</w:t>
      </w:r>
      <w:r>
        <w:rPr>
          <w:rStyle w:val="eop"/>
          <w:rFonts w:ascii="Aptos" w:eastAsiaTheme="majorEastAsia" w:hAnsi="Aptos" w:cs="Segoe UI"/>
        </w:rPr>
        <w:t> </w:t>
      </w:r>
    </w:p>
    <w:p w14:paraId="672A6659" w14:textId="77777777" w:rsidR="00065666" w:rsidRDefault="00065666" w:rsidP="0006566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8B21656" w14:textId="67AF11D1" w:rsidR="00065666" w:rsidRDefault="7F884369" w:rsidP="2E741DB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eastAsiaTheme="majorEastAsia" w:hAnsi="Aptos" w:cs="Segoe UI"/>
        </w:rPr>
      </w:pPr>
      <w:r w:rsidRPr="2E741DB4">
        <w:rPr>
          <w:rStyle w:val="normaltextrun"/>
          <w:rFonts w:ascii="Aptos" w:eastAsiaTheme="majorEastAsia" w:hAnsi="Aptos" w:cs="Segoe UI"/>
          <w:i/>
          <w:iCs/>
        </w:rPr>
        <w:t>Note on data:</w:t>
      </w:r>
      <w:r w:rsidRPr="2E741DB4">
        <w:rPr>
          <w:rStyle w:val="normaltextrun"/>
          <w:rFonts w:ascii="Aptos" w:eastAsiaTheme="majorEastAsia" w:hAnsi="Aptos" w:cs="Segoe UI"/>
        </w:rPr>
        <w:t xml:space="preserve"> All figures are accurate as of 21 October 2025. Data for most countries were cross-checked against World Health Organization (WHO) figures.</w:t>
      </w:r>
      <w:r w:rsidRPr="2E741DB4">
        <w:rPr>
          <w:rStyle w:val="superscript"/>
          <w:rFonts w:ascii="Aptos" w:eastAsiaTheme="majorEastAsia" w:hAnsi="Aptos" w:cs="Segoe UI"/>
          <w:sz w:val="19"/>
          <w:szCs w:val="19"/>
          <w:vertAlign w:val="superscript"/>
        </w:rPr>
        <w:t>2</w:t>
      </w:r>
      <w:r w:rsidRPr="2E741DB4">
        <w:rPr>
          <w:rStyle w:val="normaltextrun"/>
          <w:rFonts w:ascii="Aptos" w:eastAsiaTheme="majorEastAsia" w:hAnsi="Aptos" w:cs="Segoe UI"/>
        </w:rPr>
        <w:t xml:space="preserve"> Where Médecins Sans Frontières (MSF) is aware of additional evacuations, the higher figure has been used, with any discrepancies noted in the table below.</w:t>
      </w:r>
      <w:r w:rsidRPr="2E741DB4">
        <w:rPr>
          <w:rStyle w:val="eop"/>
          <w:rFonts w:ascii="Aptos" w:eastAsiaTheme="majorEastAsia" w:hAnsi="Aptos" w:cs="Segoe UI"/>
        </w:rPr>
        <w:t> </w:t>
      </w:r>
      <w:r w:rsidR="6BCAA021" w:rsidRPr="2E741DB4">
        <w:rPr>
          <w:color w:val="000000" w:themeColor="text1"/>
        </w:rPr>
        <w:t xml:space="preserve"> </w:t>
      </w:r>
      <w:r w:rsidR="6BCAA021" w:rsidRPr="2E741DB4">
        <w:rPr>
          <w:rFonts w:asciiTheme="majorHAnsi" w:eastAsiaTheme="majorEastAsia" w:hAnsiTheme="majorHAnsi" w:cstheme="majorBidi"/>
          <w:color w:val="000000" w:themeColor="text1"/>
        </w:rPr>
        <w:t>Additional patients may have been evacuated via private or NGO channels not captured in WHO reporting.</w:t>
      </w:r>
    </w:p>
    <w:p w14:paraId="0A37501D" w14:textId="77777777" w:rsidR="00065666" w:rsidRDefault="00065666" w:rsidP="0006566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07C5272" w14:textId="77777777" w:rsidR="00065666" w:rsidRDefault="00065666" w:rsidP="0006566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Differences between datasets reflect the fact that MSF has been collecting information since before the Rafah closure on 7 May 2024, whereas WHO data collection began in July 2024. A small number of additional evacuations may also have occurred via secondary countries, but such data are not currently available.</w:t>
      </w:r>
      <w:r>
        <w:rPr>
          <w:rStyle w:val="eop"/>
          <w:rFonts w:ascii="Aptos" w:eastAsiaTheme="majorEastAsia" w:hAnsi="Aptos" w:cs="Segoe UI"/>
        </w:rPr>
        <w:t> </w:t>
      </w:r>
    </w:p>
    <w:p w14:paraId="5DAB6C7B" w14:textId="77777777" w:rsidR="00065666" w:rsidRDefault="00065666" w:rsidP="0006566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B7EA254" w14:textId="77777777" w:rsidR="00065666" w:rsidRDefault="00065666" w:rsidP="0006566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A small number of countries are currently engaged in plans to evacuate additional patients in the last week of October. These are welcome, though limited developments; however, until the evacuations take place, these patients are not included in the figures below.</w:t>
      </w:r>
      <w:r>
        <w:rPr>
          <w:rStyle w:val="eop"/>
          <w:rFonts w:ascii="Aptos" w:eastAsiaTheme="majorEastAsia" w:hAnsi="Aptos" w:cs="Segoe UI"/>
        </w:rPr>
        <w:t> </w:t>
      </w:r>
    </w:p>
    <w:p w14:paraId="02EB378F" w14:textId="77777777" w:rsidR="007C4529" w:rsidRDefault="007C4529" w:rsidP="00065666"/>
    <w:p w14:paraId="6E7BEAA2" w14:textId="77777777" w:rsidR="00065666" w:rsidRPr="00065666" w:rsidRDefault="00065666" w:rsidP="0006566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/>
          <w14:ligatures w14:val="none"/>
        </w:rPr>
      </w:pPr>
      <w:r w:rsidRPr="00065666">
        <w:rPr>
          <w:rFonts w:ascii="Aptos" w:eastAsia="Times New Roman" w:hAnsi="Aptos" w:cs="Segoe UI"/>
          <w:kern w:val="0"/>
          <w:lang w:val="en-US"/>
          <w14:ligatures w14:val="none"/>
        </w:rPr>
        <w:t> </w:t>
      </w:r>
    </w:p>
    <w:tbl>
      <w:tblPr>
        <w:tblW w:w="9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7380"/>
      </w:tblGrid>
      <w:tr w:rsidR="00065666" w:rsidRPr="00065666" w14:paraId="50E05185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25E7198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Country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2F6E403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Total Evacuations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065666" w:rsidRPr="00065666" w14:paraId="08E54283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FBFD655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kern w:val="0"/>
                <w14:ligatures w14:val="none"/>
              </w:rPr>
              <w:t>Egypt </w:t>
            </w:r>
            <w:r w:rsidRPr="00065666"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CD4529F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kern w:val="0"/>
                <w14:ligatures w14:val="none"/>
              </w:rPr>
              <w:t>3995</w:t>
            </w:r>
            <w:r w:rsidRPr="00065666"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  <w:t> </w:t>
            </w:r>
          </w:p>
        </w:tc>
      </w:tr>
      <w:tr w:rsidR="00065666" w:rsidRPr="00065666" w14:paraId="3B0B3597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FCCFF7F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kern w:val="0"/>
                <w14:ligatures w14:val="none"/>
              </w:rPr>
              <w:t>UAE </w:t>
            </w:r>
            <w:r w:rsidRPr="00065666"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D98D284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kern w:val="0"/>
                <w14:ligatures w14:val="none"/>
              </w:rPr>
              <w:t>1499</w:t>
            </w:r>
            <w:r w:rsidRPr="00065666">
              <w:rPr>
                <w:rFonts w:ascii="Aptos" w:eastAsia="Times New Roman" w:hAnsi="Aptos" w:cs="Times New Roman"/>
                <w:kern w:val="0"/>
                <w:lang w:val="en-US"/>
                <w14:ligatures w14:val="none"/>
              </w:rPr>
              <w:t> </w:t>
            </w:r>
          </w:p>
        </w:tc>
      </w:tr>
      <w:tr w:rsidR="00065666" w:rsidRPr="00065666" w14:paraId="43B4BC68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642159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Qatar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A16F16E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970 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065666" w:rsidRPr="00065666" w14:paraId="0ABF09F6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4F6C980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Turkey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7638BAD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441 (MSF records 441 latest WHO figure from July 2024 to 29 September is 11)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065666" w:rsidRPr="00065666" w14:paraId="08A65CE8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BBD0CA9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Jordan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DD07E37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240 (MSF records 240 latest WHO figure from July 2024 to 29 September is 219)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065666" w:rsidRPr="00065666" w14:paraId="0E6CC4C3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0BCBC79" w14:textId="77777777" w:rsidR="00065666" w:rsidRPr="00065666" w:rsidRDefault="00065666" w:rsidP="000656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Italy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D5C8165" w14:textId="77777777" w:rsidR="00065666" w:rsidRPr="00065666" w:rsidRDefault="00065666" w:rsidP="000656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196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065666" w:rsidRPr="00065666" w14:paraId="3A0040AC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7AC50E3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Algeria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C010666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136 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065666" w:rsidRPr="00065666" w14:paraId="02E96A1E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8F076B8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Tunisia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6130AEB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73 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065666" w:rsidRPr="00065666" w14:paraId="7C712B6E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48F82E4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Oman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F89F0D9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56 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065666" w:rsidRPr="00065666" w14:paraId="65DE4FC8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56380FD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Romania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07FE2FD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48 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065666" w:rsidRPr="00065666" w14:paraId="2351C8B8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76E4485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Spain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11DE355" w14:textId="547567F2" w:rsidR="00065666" w:rsidRPr="00065666" w:rsidRDefault="617F279F" w:rsidP="18305709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gramStart"/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45 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-</w:t>
            </w:r>
            <w:proofErr w:type="gramEnd"/>
            <w:r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 xml:space="preserve"> Due to evacuate patients 2</w:t>
            </w:r>
            <w:r w:rsidR="6A00FEF2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6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 xml:space="preserve"> October</w:t>
            </w:r>
          </w:p>
        </w:tc>
      </w:tr>
      <w:tr w:rsidR="00065666" w:rsidRPr="00065666" w14:paraId="0B6F93A1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B217C03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UK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665168F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gramStart"/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39 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-</w:t>
            </w:r>
            <w:proofErr w:type="gramEnd"/>
            <w:r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 xml:space="preserve"> Due to evacuate patients w/c 22 October</w:t>
            </w:r>
          </w:p>
        </w:tc>
      </w:tr>
      <w:tr w:rsidR="00065666" w:rsidRPr="00065666" w14:paraId="28FF3B6D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63F8454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Norway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037DE77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28 (MSF records 28, latest WHO figure from July 2024 to 29 September is 20)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065666" w:rsidRPr="00065666" w14:paraId="082B191F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28A3C88" w14:textId="77777777" w:rsidR="00065666" w:rsidRPr="00065666" w:rsidRDefault="7F884369" w:rsidP="2E741D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highlight w:val="yellow"/>
                <w:lang w:val="en-US"/>
                <w14:ligatures w14:val="none"/>
              </w:rPr>
            </w:pPr>
            <w:r w:rsidRPr="2E741DB4">
              <w:rPr>
                <w:rFonts w:ascii="Aptos" w:eastAsia="Times New Roman" w:hAnsi="Aptos" w:cs="Times New Roman"/>
                <w:color w:val="000000"/>
                <w:kern w:val="0"/>
                <w:highlight w:val="yellow"/>
                <w14:ligatures w14:val="none"/>
              </w:rPr>
              <w:t>USA</w:t>
            </w:r>
            <w:r w:rsidRPr="2E741DB4"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96A3D9" w14:textId="27EF3A82" w:rsidR="00065666" w:rsidRPr="00065666" w:rsidRDefault="7F884369" w:rsidP="2E741D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highlight w:val="yellow"/>
                <w:lang w:val="en-US"/>
                <w14:ligatures w14:val="none"/>
              </w:rPr>
            </w:pPr>
            <w:r w:rsidRPr="2E741DB4">
              <w:rPr>
                <w:rFonts w:ascii="Aptos" w:eastAsia="Times New Roman" w:hAnsi="Aptos" w:cs="Times New Roman"/>
                <w:color w:val="000000"/>
                <w:kern w:val="0"/>
                <w:highlight w:val="yellow"/>
                <w14:ligatures w14:val="none"/>
              </w:rPr>
              <w:t>28</w:t>
            </w:r>
            <w:r w:rsidRPr="2E741DB4"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en-US"/>
                <w14:ligatures w14:val="none"/>
              </w:rPr>
              <w:t> </w:t>
            </w:r>
            <w:r w:rsidR="43723661" w:rsidRPr="2E741DB4"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en-US"/>
                <w14:ligatures w14:val="none"/>
              </w:rPr>
              <w:t xml:space="preserve">- the US would prefer this number not to be used </w:t>
            </w:r>
          </w:p>
        </w:tc>
      </w:tr>
      <w:tr w:rsidR="00065666" w:rsidRPr="00065666" w14:paraId="25BB9D24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9C382C1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lastRenderedPageBreak/>
              <w:t>France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B5DA6BB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27 (MSF records 27, latest WHO figure from July 2024 to 29 September is 24)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065666" w:rsidRPr="00065666" w14:paraId="04FE5354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624E138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Belgium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A9A40F0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14 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065666" w:rsidRPr="00065666" w14:paraId="3EDCF764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31C371B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Ireland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C3BBD45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12 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065666" w:rsidRPr="00065666" w14:paraId="533DA706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7ABBC9C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Greece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73DCD57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10 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065666" w:rsidRPr="00065666" w14:paraId="7BA956D9" w14:textId="77777777" w:rsidTr="18305709">
        <w:trPr>
          <w:trHeight w:val="31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7B53454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Switzerland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B4B3A20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7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 xml:space="preserve">- Due to evacuate patients w/c 22 October </w:t>
            </w:r>
          </w:p>
        </w:tc>
      </w:tr>
      <w:tr w:rsidR="00065666" w:rsidRPr="00065666" w14:paraId="6B88B3DD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49E7616" w14:textId="77777777" w:rsidR="00065666" w:rsidRPr="00065666" w:rsidRDefault="00065666" w:rsidP="000656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Malta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5E6DEC4" w14:textId="77777777" w:rsidR="00065666" w:rsidRPr="00065666" w:rsidRDefault="00065666" w:rsidP="000656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4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065666" w:rsidRPr="00065666" w14:paraId="0AC73802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0ABE7BF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Canada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7FF52F5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065666" w:rsidRPr="00065666" w14:paraId="57DB5DF1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D1ABF45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Japan 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4AC45F3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065666" w:rsidRPr="00065666" w14:paraId="3B91A65C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67EBAC7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Luxembourg 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DC6EA29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065666" w:rsidRPr="00065666" w14:paraId="4BBF334E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F2F814C" w14:textId="77777777" w:rsidR="00065666" w:rsidRPr="00065666" w:rsidRDefault="00065666" w:rsidP="000656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Australia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4F757DE" w14:textId="77777777" w:rsidR="00065666" w:rsidRPr="00065666" w:rsidRDefault="00065666" w:rsidP="000656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065666" w:rsidRPr="00065666" w14:paraId="0990E822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63F11EA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Netherlands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908378A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0 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-Due to evacuate patients w/c 22 October</w:t>
            </w:r>
          </w:p>
        </w:tc>
      </w:tr>
      <w:tr w:rsidR="00065666" w:rsidRPr="00065666" w14:paraId="0344B8BB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D7D5484" w14:textId="77777777" w:rsidR="00065666" w:rsidRPr="00065666" w:rsidRDefault="00065666" w:rsidP="000656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Saudi Arabia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71CAACD" w14:textId="77777777" w:rsidR="00065666" w:rsidRPr="00065666" w:rsidRDefault="00065666" w:rsidP="000656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0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065666" w:rsidRPr="00065666" w14:paraId="46578B41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9D28956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Germany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8A048F9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0 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065666" w:rsidRPr="00065666" w14:paraId="1A1D2471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4467982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Sweden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5BC5693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0 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065666" w:rsidRPr="00065666" w14:paraId="2B8103D9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87E989A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Finland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DBCE906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0 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065666" w:rsidRPr="00065666" w14:paraId="3CE3DD76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DD2F1B0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Denmark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7815423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0 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065666" w:rsidRPr="00065666" w14:paraId="3B5387C7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6D7BAC5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Iceland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C8BA8D0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0 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065666" w:rsidRPr="00065666" w14:paraId="1E70E88E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35F3C5A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Austria 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BF6AADC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0 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065666" w:rsidRPr="00065666" w14:paraId="7F64BA18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39E7357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Portugal 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F478D0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06566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0 </w:t>
            </w:r>
            <w:r w:rsidRPr="00065666">
              <w:rPr>
                <w:rFonts w:ascii="Aptos" w:eastAsia="Times New Roman" w:hAnsi="Aptos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065666" w:rsidRPr="00065666" w14:paraId="69C5C902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FB7E3F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Mexico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100AE0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0 – Potential for evacuation TBC</w:t>
            </w:r>
          </w:p>
        </w:tc>
      </w:tr>
      <w:tr w:rsidR="00065666" w:rsidRPr="00065666" w14:paraId="329AF73E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6061D7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South Africa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584315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065666" w:rsidRPr="00065666" w14:paraId="7A276569" w14:textId="77777777" w:rsidTr="18305709">
        <w:trPr>
          <w:trHeight w:val="285"/>
        </w:trPr>
        <w:tc>
          <w:tcPr>
            <w:tcW w:w="17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EEAE43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Brazil </w:t>
            </w:r>
          </w:p>
        </w:tc>
        <w:tc>
          <w:tcPr>
            <w:tcW w:w="73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22F001" w14:textId="77777777" w:rsidR="00065666" w:rsidRPr="00065666" w:rsidRDefault="00065666" w:rsidP="00065666">
            <w:pPr>
              <w:shd w:val="clear" w:color="auto" w:fill="FFFFFF"/>
              <w:spacing w:after="0" w:line="240" w:lineRule="auto"/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0</w:t>
            </w:r>
          </w:p>
        </w:tc>
      </w:tr>
    </w:tbl>
    <w:p w14:paraId="6A05A809" w14:textId="77777777" w:rsidR="00065666" w:rsidRPr="00065666" w:rsidRDefault="00065666" w:rsidP="00065666"/>
    <w:sectPr w:rsidR="00065666" w:rsidRPr="00065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53"/>
    <w:rsid w:val="00065666"/>
    <w:rsid w:val="001D34E0"/>
    <w:rsid w:val="001E0A16"/>
    <w:rsid w:val="00415AA0"/>
    <w:rsid w:val="007C4529"/>
    <w:rsid w:val="00931453"/>
    <w:rsid w:val="00942988"/>
    <w:rsid w:val="00D03F06"/>
    <w:rsid w:val="00E3655A"/>
    <w:rsid w:val="00E80B55"/>
    <w:rsid w:val="00E91A99"/>
    <w:rsid w:val="18305709"/>
    <w:rsid w:val="2064B76C"/>
    <w:rsid w:val="29B3F02E"/>
    <w:rsid w:val="2E741DB4"/>
    <w:rsid w:val="32D703B0"/>
    <w:rsid w:val="43723661"/>
    <w:rsid w:val="4C35CE71"/>
    <w:rsid w:val="61523224"/>
    <w:rsid w:val="617F279F"/>
    <w:rsid w:val="6A00FEF2"/>
    <w:rsid w:val="6BCAA021"/>
    <w:rsid w:val="7F88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12F865"/>
  <w15:chartTrackingRefBased/>
  <w15:docId w15:val="{DCD9639F-362D-714F-9256-4FA29276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45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45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45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45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453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45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45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45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45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31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45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45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31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453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31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453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3145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31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rmaltextrun">
    <w:name w:val="normaltextrun"/>
    <w:basedOn w:val="DefaultParagraphFont"/>
    <w:rsid w:val="00931453"/>
  </w:style>
  <w:style w:type="character" w:customStyle="1" w:styleId="eop">
    <w:name w:val="eop"/>
    <w:basedOn w:val="DefaultParagraphFont"/>
    <w:rsid w:val="00931453"/>
  </w:style>
  <w:style w:type="character" w:customStyle="1" w:styleId="superscript">
    <w:name w:val="superscript"/>
    <w:basedOn w:val="DefaultParagraphFont"/>
    <w:rsid w:val="00065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c1abfa-485b-41c9-a329-38772ca1fd48" xsi:nil="true"/>
    <lcf76f155ced4ddcb4097134ff3c332f xmlns="6848add2-1990-4ede-a16f-432cbd05b2cb">
      <Terms xmlns="http://schemas.microsoft.com/office/infopath/2007/PartnerControls"/>
    </lcf76f155ced4ddcb4097134ff3c332f>
    <_dlc_DocId xmlns="b5aab738-2f7d-4cde-8d2b-eeae14c19eed">DOCID-5569591-12209</_dlc_DocId>
    <_dlc_DocIdUrl xmlns="b5aab738-2f7d-4cde-8d2b-eeae14c19eed">
      <Url>https://msfintl.sharepoint.com/sites/msfintlcommunities/Communication/_layouts/15/DocIdRedir.aspx?ID=DOCID-5569591-12209</Url>
      <Description>DOCID-5569591-12209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A5DC059C8A8448DCB8AE942350056" ma:contentTypeVersion="15" ma:contentTypeDescription="Create a new document." ma:contentTypeScope="" ma:versionID="fa88a05d4445894e6a6f6bdf20552a5e">
  <xsd:schema xmlns:xsd="http://www.w3.org/2001/XMLSchema" xmlns:xs="http://www.w3.org/2001/XMLSchema" xmlns:p="http://schemas.microsoft.com/office/2006/metadata/properties" xmlns:ns2="b5aab738-2f7d-4cde-8d2b-eeae14c19eed" xmlns:ns3="6848add2-1990-4ede-a16f-432cbd05b2cb" xmlns:ns4="20c1abfa-485b-41c9-a329-38772ca1fd48" targetNamespace="http://schemas.microsoft.com/office/2006/metadata/properties" ma:root="true" ma:fieldsID="c205778e3fc3700dd55af66a79f05119" ns2:_="" ns3:_="" ns4:_="">
    <xsd:import namespace="b5aab738-2f7d-4cde-8d2b-eeae14c19eed"/>
    <xsd:import namespace="6848add2-1990-4ede-a16f-432cbd05b2cb"/>
    <xsd:import namespace="20c1abfa-485b-41c9-a329-38772ca1fd4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ab738-2f7d-4cde-8d2b-eeae14c19e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8add2-1990-4ede-a16f-432cbd05b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1abfa-485b-41c9-a329-38772ca1fd4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9342e22-fe9a-44db-b5e4-308b8027cead}" ma:internalName="TaxCatchAll" ma:showField="CatchAllData" ma:web="b5aab738-2f7d-4cde-8d2b-eeae14c19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3FC26-D5E6-4903-8063-424E2F1E1346}">
  <ds:schemaRefs>
    <ds:schemaRef ds:uri="http://schemas.microsoft.com/office/2006/metadata/properties"/>
    <ds:schemaRef ds:uri="http://schemas.microsoft.com/office/infopath/2007/PartnerControls"/>
    <ds:schemaRef ds:uri="20c1abfa-485b-41c9-a329-38772ca1fd48"/>
    <ds:schemaRef ds:uri="6848add2-1990-4ede-a16f-432cbd05b2cb"/>
    <ds:schemaRef ds:uri="b5aab738-2f7d-4cde-8d2b-eeae14c19eed"/>
  </ds:schemaRefs>
</ds:datastoreItem>
</file>

<file path=customXml/itemProps2.xml><?xml version="1.0" encoding="utf-8"?>
<ds:datastoreItem xmlns:ds="http://schemas.openxmlformats.org/officeDocument/2006/customXml" ds:itemID="{7E29713D-C139-436A-913D-FDB243DE4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579D7-02DC-4E9D-9AB3-7F02A3747A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AEDBB2E-E7B1-4926-A565-194650D2F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aab738-2f7d-4cde-8d2b-eeae14c19eed"/>
    <ds:schemaRef ds:uri="6848add2-1990-4ede-a16f-432cbd05b2cb"/>
    <ds:schemaRef ds:uri="20c1abfa-485b-41c9-a329-38772ca1f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Madden</dc:creator>
  <cp:keywords/>
  <dc:description/>
  <cp:lastModifiedBy>Melanie Sayoto Poulin</cp:lastModifiedBy>
  <cp:revision>2</cp:revision>
  <dcterms:created xsi:type="dcterms:W3CDTF">2025-10-21T20:03:00Z</dcterms:created>
  <dcterms:modified xsi:type="dcterms:W3CDTF">2025-10-21T20:03:00Z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0x0101007ABA5DC059C8A8448DCB8AE942350056</vt:lpwstr>
  </property>
  <property fmtid="{D5CDD505-2E9C-101B-9397-08002B2CF9AE}" pid="3" name="_dlc_DocIdItemGuid">
    <vt:lpwstr>ea309c34-006f-49df-a6a8-c5fc1c1b2b75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